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EE" w:rsidRPr="00ED0448" w:rsidRDefault="00BB53E6" w:rsidP="00603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</w:t>
      </w:r>
    </w:p>
    <w:p w:rsidR="006036EE" w:rsidRPr="00ED0448" w:rsidRDefault="006036EE" w:rsidP="006036EE">
      <w:pPr>
        <w:keepNext/>
        <w:outlineLvl w:val="3"/>
        <w:rPr>
          <w:rFonts w:ascii="Arial" w:hAnsi="Arial" w:cs="Arial"/>
          <w:sz w:val="22"/>
          <w:szCs w:val="22"/>
        </w:rPr>
      </w:pPr>
      <w:r w:rsidRPr="00ED0448">
        <w:rPr>
          <w:rFonts w:ascii="Arial" w:hAnsi="Arial" w:cs="Arial"/>
          <w:sz w:val="22"/>
          <w:szCs w:val="22"/>
        </w:rPr>
        <w:t>Ma</w:t>
      </w:r>
      <w:r w:rsidR="00BB53E6">
        <w:rPr>
          <w:rFonts w:ascii="Arial" w:hAnsi="Arial" w:cs="Arial"/>
          <w:sz w:val="22"/>
          <w:szCs w:val="22"/>
        </w:rPr>
        <w:t>rktgemeinde Warth</w:t>
      </w:r>
    </w:p>
    <w:p w:rsidR="006036EE" w:rsidRPr="008424B7" w:rsidRDefault="00BB53E6" w:rsidP="006036E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Marktplatz 3</w:t>
      </w:r>
    </w:p>
    <w:p w:rsidR="006036EE" w:rsidRPr="00ED0448" w:rsidRDefault="00BB53E6" w:rsidP="006036E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2831 Warth</w:t>
      </w:r>
    </w:p>
    <w:p w:rsidR="006036EE" w:rsidRPr="00ED0448" w:rsidRDefault="006036EE" w:rsidP="006036EE">
      <w:pPr>
        <w:rPr>
          <w:rFonts w:ascii="Arial" w:hAnsi="Arial" w:cs="Arial"/>
          <w:sz w:val="22"/>
          <w:szCs w:val="22"/>
        </w:rPr>
      </w:pPr>
    </w:p>
    <w:p w:rsidR="006036EE" w:rsidRPr="00ED0448" w:rsidRDefault="006036EE" w:rsidP="006036EE">
      <w:pPr>
        <w:jc w:val="right"/>
        <w:rPr>
          <w:rFonts w:ascii="Arial" w:hAnsi="Arial" w:cs="Arial"/>
          <w:sz w:val="22"/>
          <w:szCs w:val="22"/>
        </w:rPr>
      </w:pPr>
      <w:r w:rsidRPr="00ED0448">
        <w:rPr>
          <w:rFonts w:ascii="Arial" w:hAnsi="Arial" w:cs="Arial"/>
          <w:sz w:val="22"/>
          <w:szCs w:val="22"/>
        </w:rPr>
        <w:t>________________, am ________________</w:t>
      </w:r>
    </w:p>
    <w:p w:rsidR="006036EE" w:rsidRDefault="006036EE" w:rsidP="006036EE">
      <w:pPr>
        <w:rPr>
          <w:rFonts w:ascii="Arial" w:hAnsi="Arial" w:cs="Arial"/>
          <w:sz w:val="22"/>
          <w:szCs w:val="22"/>
        </w:rPr>
      </w:pPr>
    </w:p>
    <w:p w:rsidR="006036EE" w:rsidRDefault="006036EE" w:rsidP="006036EE">
      <w:pPr>
        <w:rPr>
          <w:rFonts w:ascii="Arial" w:hAnsi="Arial" w:cs="Arial"/>
          <w:sz w:val="22"/>
          <w:szCs w:val="22"/>
        </w:rPr>
      </w:pPr>
    </w:p>
    <w:p w:rsidR="006036EE" w:rsidRPr="004D1311" w:rsidRDefault="006036EE" w:rsidP="006036EE">
      <w:pPr>
        <w:jc w:val="center"/>
        <w:rPr>
          <w:rFonts w:ascii="Arial" w:hAnsi="Arial" w:cs="Arial"/>
          <w:b/>
          <w:sz w:val="22"/>
          <w:szCs w:val="22"/>
        </w:rPr>
      </w:pPr>
      <w:r w:rsidRPr="004D1311">
        <w:rPr>
          <w:rFonts w:ascii="Arial" w:hAnsi="Arial" w:cs="Arial"/>
          <w:b/>
          <w:sz w:val="22"/>
          <w:szCs w:val="22"/>
        </w:rPr>
        <w:t>Bauanzeige</w:t>
      </w:r>
    </w:p>
    <w:p w:rsidR="006036EE" w:rsidRDefault="006036EE" w:rsidP="006036EE">
      <w:pPr>
        <w:rPr>
          <w:rFonts w:ascii="Arial" w:hAnsi="Arial" w:cs="Arial"/>
          <w:sz w:val="22"/>
          <w:szCs w:val="22"/>
        </w:rPr>
      </w:pPr>
    </w:p>
    <w:p w:rsidR="006036EE" w:rsidRPr="00ED0448" w:rsidRDefault="006036EE" w:rsidP="006036EE">
      <w:pPr>
        <w:rPr>
          <w:rFonts w:ascii="Arial" w:hAnsi="Arial" w:cs="Arial"/>
          <w:sz w:val="22"/>
          <w:szCs w:val="22"/>
        </w:rPr>
      </w:pPr>
    </w:p>
    <w:p w:rsidR="006036EE" w:rsidRDefault="006036EE" w:rsidP="006036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0448">
        <w:rPr>
          <w:rFonts w:ascii="Arial" w:hAnsi="Arial" w:cs="Arial"/>
          <w:sz w:val="22"/>
          <w:szCs w:val="22"/>
        </w:rPr>
        <w:t>Herr/Frau/Firma ____________________________________________________________ wohnhaft in ________________________________________________________________ Telefon _____________________________, E-Mail ________________________________</w:t>
      </w:r>
      <w:r>
        <w:rPr>
          <w:rFonts w:ascii="Arial" w:hAnsi="Arial" w:cs="Arial"/>
          <w:bCs/>
          <w:sz w:val="22"/>
          <w:szCs w:val="22"/>
        </w:rPr>
        <w:t xml:space="preserve"> zeigt </w:t>
      </w:r>
      <w:r>
        <w:rPr>
          <w:rFonts w:ascii="Arial" w:hAnsi="Arial" w:cs="Arial"/>
          <w:sz w:val="22"/>
          <w:szCs w:val="22"/>
        </w:rPr>
        <w:t xml:space="preserve">auf Grund der Bestimmungen des § 15 NÖ Bauordnung 2014, LGBl. 1/2015 </w:t>
      </w:r>
      <w:proofErr w:type="spellStart"/>
      <w:r>
        <w:rPr>
          <w:rFonts w:ascii="Arial" w:hAnsi="Arial" w:cs="Arial"/>
          <w:sz w:val="22"/>
          <w:szCs w:val="22"/>
        </w:rPr>
        <w:t>idgF</w:t>
      </w:r>
      <w:proofErr w:type="spellEnd"/>
      <w:r>
        <w:rPr>
          <w:rFonts w:ascii="Arial" w:hAnsi="Arial" w:cs="Arial"/>
          <w:sz w:val="22"/>
          <w:szCs w:val="22"/>
        </w:rPr>
        <w:t xml:space="preserve">., folgendes anzeigepflichtiges Vorhaben auf dem Grundstück Nr. ______________________, EZ ________________, des Grundbuches </w:t>
      </w:r>
      <w:r w:rsidR="00BB53E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,</w:t>
      </w:r>
    </w:p>
    <w:p w:rsidR="006036EE" w:rsidRDefault="006036EE" w:rsidP="006036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 Straße / Platz / -gasse, Nr. ________, an:</w:t>
      </w:r>
    </w:p>
    <w:p w:rsidR="00DA3A2A" w:rsidRDefault="00DA3A2A" w:rsidP="006036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B393D" w:rsidRPr="0038205E" w:rsidRDefault="003B393D" w:rsidP="003B393D">
      <w:pPr>
        <w:pStyle w:val="Listenabsatz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05E">
        <w:rPr>
          <w:rFonts w:ascii="Arial" w:hAnsi="Arial" w:cs="Arial"/>
          <w:sz w:val="22"/>
          <w:szCs w:val="22"/>
        </w:rPr>
        <w:t xml:space="preserve">Bitte zutreffendes ankreuzen </w:t>
      </w:r>
    </w:p>
    <w:p w:rsidR="003B393D" w:rsidRPr="00C063F0" w:rsidRDefault="003B393D" w:rsidP="003B393D">
      <w:pPr>
        <w:pStyle w:val="52Aufzaehle1Ziffe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</w:t>
      </w:r>
      <w:r w:rsidRPr="00C063F0">
        <w:rPr>
          <w:rFonts w:ascii="Arial" w:hAnsi="Arial" w:cs="Arial"/>
          <w:sz w:val="22"/>
          <w:szCs w:val="22"/>
        </w:rPr>
        <w:t>. Vorhaben ohne bauliche Maßnahmen: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a)</w:t>
      </w:r>
      <w:r w:rsidRPr="00C063F0">
        <w:rPr>
          <w:rFonts w:ascii="Arial" w:hAnsi="Arial" w:cs="Arial"/>
          <w:sz w:val="22"/>
          <w:szCs w:val="22"/>
        </w:rPr>
        <w:tab/>
        <w:t xml:space="preserve">die Änderung des Verwendungszwecks von Bauwerken oder deren Teilen oder die Erhöhung der Anzahl von Wohnungen ohne bewilligungsbedürftige bauliche Abänderung, wenn </w:t>
      </w:r>
      <w:proofErr w:type="spellStart"/>
      <w:r w:rsidRPr="00C063F0">
        <w:rPr>
          <w:rFonts w:ascii="Arial" w:hAnsi="Arial" w:cs="Arial"/>
          <w:sz w:val="22"/>
          <w:szCs w:val="22"/>
        </w:rPr>
        <w:t>hiedurch</w:t>
      </w:r>
      <w:proofErr w:type="spellEnd"/>
    </w:p>
    <w:p w:rsidR="003B393D" w:rsidRPr="00C063F0" w:rsidRDefault="003B393D" w:rsidP="003B393D">
      <w:pPr>
        <w:pStyle w:val="52Aufzaehle3Sub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–</w:t>
      </w:r>
      <w:r w:rsidRPr="00C063F0">
        <w:rPr>
          <w:rFonts w:ascii="Arial" w:hAnsi="Arial" w:cs="Arial"/>
          <w:sz w:val="22"/>
          <w:szCs w:val="22"/>
        </w:rPr>
        <w:tab/>
        <w:t>Festlegungen im Flächenwidmungsplan,</w:t>
      </w:r>
    </w:p>
    <w:p w:rsidR="003B393D" w:rsidRPr="00C063F0" w:rsidRDefault="003B393D" w:rsidP="003B393D">
      <w:pPr>
        <w:pStyle w:val="52Aufzaehle3Sub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–</w:t>
      </w:r>
      <w:r w:rsidRPr="00C063F0">
        <w:rPr>
          <w:rFonts w:ascii="Arial" w:hAnsi="Arial" w:cs="Arial"/>
          <w:sz w:val="22"/>
          <w:szCs w:val="22"/>
        </w:rPr>
        <w:tab/>
        <w:t>Bestimmungen des NÖ Raumordnungsgesetzes 2014, LGBl. Nr. 3/2015 in der geltenden Fassung,</w:t>
      </w:r>
    </w:p>
    <w:p w:rsidR="003B393D" w:rsidRPr="00C063F0" w:rsidRDefault="003B393D" w:rsidP="003B393D">
      <w:pPr>
        <w:pStyle w:val="52Aufzaehle3Sub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–</w:t>
      </w:r>
      <w:r w:rsidRPr="00C063F0">
        <w:rPr>
          <w:rFonts w:ascii="Arial" w:hAnsi="Arial" w:cs="Arial"/>
          <w:sz w:val="22"/>
          <w:szCs w:val="22"/>
        </w:rPr>
        <w:tab/>
        <w:t>der Stellplatzbedarf für Kraftfahrzeuge oder für Fahrräder,</w:t>
      </w:r>
    </w:p>
    <w:p w:rsidR="003B393D" w:rsidRPr="00C063F0" w:rsidRDefault="003B393D" w:rsidP="003B393D">
      <w:pPr>
        <w:pStyle w:val="52Aufzaehle3Sub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–</w:t>
      </w:r>
      <w:r w:rsidRPr="00C063F0">
        <w:rPr>
          <w:rFonts w:ascii="Arial" w:hAnsi="Arial" w:cs="Arial"/>
          <w:sz w:val="22"/>
          <w:szCs w:val="22"/>
        </w:rPr>
        <w:tab/>
        <w:t>der Spielplatzbedarf,</w:t>
      </w:r>
    </w:p>
    <w:p w:rsidR="003B393D" w:rsidRPr="00C063F0" w:rsidRDefault="003B393D" w:rsidP="003B393D">
      <w:pPr>
        <w:pStyle w:val="52Aufzaehle3Sub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–</w:t>
      </w:r>
      <w:r w:rsidRPr="00C063F0">
        <w:rPr>
          <w:rFonts w:ascii="Arial" w:hAnsi="Arial" w:cs="Arial"/>
          <w:sz w:val="22"/>
          <w:szCs w:val="22"/>
        </w:rPr>
        <w:tab/>
        <w:t>die Festigkeit und Standsicherheit,</w:t>
      </w:r>
    </w:p>
    <w:p w:rsidR="003B393D" w:rsidRPr="00C063F0" w:rsidRDefault="003B393D" w:rsidP="003B393D">
      <w:pPr>
        <w:pStyle w:val="52Aufzaehle3Sub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–</w:t>
      </w:r>
      <w:r w:rsidRPr="00C063F0">
        <w:rPr>
          <w:rFonts w:ascii="Arial" w:hAnsi="Arial" w:cs="Arial"/>
          <w:sz w:val="22"/>
          <w:szCs w:val="22"/>
        </w:rPr>
        <w:tab/>
        <w:t>der Brandschutz,</w:t>
      </w:r>
    </w:p>
    <w:p w:rsidR="003B393D" w:rsidRPr="00C063F0" w:rsidRDefault="003B393D" w:rsidP="003B393D">
      <w:pPr>
        <w:pStyle w:val="52Aufzaehle3Sub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–</w:t>
      </w:r>
      <w:r w:rsidRPr="00C063F0">
        <w:rPr>
          <w:rFonts w:ascii="Arial" w:hAnsi="Arial" w:cs="Arial"/>
          <w:sz w:val="22"/>
          <w:szCs w:val="22"/>
        </w:rPr>
        <w:tab/>
        <w:t>die Barrierefreiheit,</w:t>
      </w:r>
    </w:p>
    <w:p w:rsidR="003B393D" w:rsidRPr="00C063F0" w:rsidRDefault="003B393D" w:rsidP="003B393D">
      <w:pPr>
        <w:pStyle w:val="52Aufzaehle3Sub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–</w:t>
      </w:r>
      <w:r w:rsidRPr="00C063F0">
        <w:rPr>
          <w:rFonts w:ascii="Arial" w:hAnsi="Arial" w:cs="Arial"/>
          <w:sz w:val="22"/>
          <w:szCs w:val="22"/>
        </w:rPr>
        <w:tab/>
        <w:t>die Belichtung,</w:t>
      </w:r>
    </w:p>
    <w:p w:rsidR="003B393D" w:rsidRPr="00C063F0" w:rsidRDefault="003B393D" w:rsidP="003B393D">
      <w:pPr>
        <w:pStyle w:val="52Aufzaehle3Sub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–</w:t>
      </w:r>
      <w:r w:rsidRPr="00C063F0">
        <w:rPr>
          <w:rFonts w:ascii="Arial" w:hAnsi="Arial" w:cs="Arial"/>
          <w:sz w:val="22"/>
          <w:szCs w:val="22"/>
        </w:rPr>
        <w:tab/>
        <w:t>die Trockenheit,</w:t>
      </w:r>
    </w:p>
    <w:p w:rsidR="003B393D" w:rsidRPr="00C063F0" w:rsidRDefault="003B393D" w:rsidP="003B393D">
      <w:pPr>
        <w:pStyle w:val="52Aufzaehle3Sub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–</w:t>
      </w:r>
      <w:r w:rsidRPr="00C063F0">
        <w:rPr>
          <w:rFonts w:ascii="Arial" w:hAnsi="Arial" w:cs="Arial"/>
          <w:sz w:val="22"/>
          <w:szCs w:val="22"/>
        </w:rPr>
        <w:tab/>
        <w:t>der Schallschutz oder</w:t>
      </w:r>
    </w:p>
    <w:p w:rsidR="003B393D" w:rsidRPr="00C063F0" w:rsidRDefault="003B393D" w:rsidP="003B393D">
      <w:pPr>
        <w:pStyle w:val="52Aufzaehle3Sub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–</w:t>
      </w:r>
      <w:r w:rsidRPr="00C063F0">
        <w:rPr>
          <w:rFonts w:ascii="Arial" w:hAnsi="Arial" w:cs="Arial"/>
          <w:sz w:val="22"/>
          <w:szCs w:val="22"/>
        </w:rPr>
        <w:tab/>
        <w:t>der Wärmeschutz</w:t>
      </w:r>
    </w:p>
    <w:p w:rsidR="003B393D" w:rsidRPr="00C063F0" w:rsidRDefault="003B393D" w:rsidP="003B393D">
      <w:pPr>
        <w:pStyle w:val="58Schlusstei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>betroffen werden könnten;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b)</w:t>
      </w:r>
      <w:r w:rsidRPr="00C063F0">
        <w:rPr>
          <w:rFonts w:ascii="Arial" w:hAnsi="Arial" w:cs="Arial"/>
          <w:sz w:val="22"/>
          <w:szCs w:val="22"/>
        </w:rPr>
        <w:tab/>
        <w:t>Einfriedungen, die keine baulichen Anlagen sind und gegen öffentliche Verkehrsflächen gerichtet werden, innerhalb eines Abstandes von 7 m von der vorderen Grundstücksgrenze;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c)</w:t>
      </w:r>
      <w:r w:rsidRPr="00C063F0">
        <w:rPr>
          <w:rFonts w:ascii="Arial" w:hAnsi="Arial" w:cs="Arial"/>
          <w:sz w:val="22"/>
          <w:szCs w:val="22"/>
        </w:rPr>
        <w:tab/>
        <w:t>die Abänderung oder ersatzlose Auflassung von Pflichtstellplätzen (§ 63 und § 65);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d)</w:t>
      </w:r>
      <w:r w:rsidRPr="00C063F0">
        <w:rPr>
          <w:rFonts w:ascii="Arial" w:hAnsi="Arial" w:cs="Arial"/>
          <w:sz w:val="22"/>
          <w:szCs w:val="22"/>
        </w:rPr>
        <w:tab/>
        <w:t>die Ableitung oder Versickerung von Niederschlagswässern ohne bauliche Anlagen in Ortsbereichen;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e)</w:t>
      </w:r>
      <w:r w:rsidRPr="00C063F0">
        <w:rPr>
          <w:rFonts w:ascii="Arial" w:hAnsi="Arial" w:cs="Arial"/>
          <w:sz w:val="22"/>
          <w:szCs w:val="22"/>
        </w:rPr>
        <w:tab/>
        <w:t>die regelmäßige Verwendung eines Grundstückes oder -teils im Bauland als Stellplatz für Fahrzeuge oder Anhänger;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f)</w:t>
      </w:r>
      <w:r w:rsidRPr="00C063F0">
        <w:rPr>
          <w:rFonts w:ascii="Arial" w:hAnsi="Arial" w:cs="Arial"/>
          <w:sz w:val="22"/>
          <w:szCs w:val="22"/>
        </w:rPr>
        <w:tab/>
        <w:t>die Verwendung eines Grundstücks als Lagerplatz für Material aller Art, ausgenommen Abfälle gemäß Anhang 1 des NÖ Abfallwirtschaftsgesetzes 1992, LGBl. 8240, über einen Zeitraum von mehr als 2 Monaten;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g)</w:t>
      </w:r>
      <w:r w:rsidRPr="00C063F0">
        <w:rPr>
          <w:rFonts w:ascii="Arial" w:hAnsi="Arial" w:cs="Arial"/>
          <w:sz w:val="22"/>
          <w:szCs w:val="22"/>
        </w:rPr>
        <w:tab/>
        <w:t>die nachträgliche Konditionierung oder die Änderung der Konditionierung von Räumen in bestehenden Gebäuden ohne bewilligungsbedürftige bauliche Abänderung (z. B. Beheizung bisher unbeheizter oder nur geringfügig temperierter Räume);</w:t>
      </w:r>
    </w:p>
    <w:p w:rsidR="003B393D" w:rsidRPr="00C063F0" w:rsidRDefault="003B393D" w:rsidP="003B393D">
      <w:pPr>
        <w:pStyle w:val="52Aufzaehle1Ziffe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lastRenderedPageBreak/>
        <w:t>2. Vorhaben mit geringfügigen baulichen Maßnahmen: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a)</w:t>
      </w:r>
      <w:r w:rsidRPr="00C063F0">
        <w:rPr>
          <w:rFonts w:ascii="Arial" w:hAnsi="Arial" w:cs="Arial"/>
          <w:sz w:val="22"/>
          <w:szCs w:val="22"/>
        </w:rPr>
        <w:tab/>
        <w:t>die Aufstellung von begehbaren Folientunnels für gärtnerische Zwecke;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b)</w:t>
      </w:r>
      <w:r w:rsidRPr="00C063F0">
        <w:rPr>
          <w:rFonts w:ascii="Arial" w:hAnsi="Arial" w:cs="Arial"/>
          <w:sz w:val="22"/>
          <w:szCs w:val="22"/>
        </w:rPr>
        <w:tab/>
        <w:t>die temporäre Aufstellung von nicht ortsfesten Tierunterständen mit einer überbauten Fläche von insgesamt nicht mehr als 50 m² sowie von mobilen Geflügelställen jeweils auf demselben Grundstück;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c)</w:t>
      </w:r>
      <w:r w:rsidRPr="00C063F0">
        <w:rPr>
          <w:rFonts w:ascii="Arial" w:hAnsi="Arial" w:cs="Arial"/>
          <w:sz w:val="22"/>
          <w:szCs w:val="22"/>
        </w:rPr>
        <w:tab/>
        <w:t>die Herstellung und Veränderung von Grundstücksein- und -ausfahrten im Bauland;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d)</w:t>
      </w:r>
      <w:r w:rsidRPr="00C063F0">
        <w:rPr>
          <w:rFonts w:ascii="Arial" w:hAnsi="Arial" w:cs="Arial"/>
          <w:sz w:val="22"/>
          <w:szCs w:val="22"/>
        </w:rPr>
        <w:tab/>
        <w:t>die nachträgliche Herstellung einer Wärmedämmung bei Gebäuden;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e)</w:t>
      </w:r>
      <w:r w:rsidRPr="00C063F0">
        <w:rPr>
          <w:rFonts w:ascii="Arial" w:hAnsi="Arial" w:cs="Arial"/>
          <w:sz w:val="22"/>
          <w:szCs w:val="22"/>
        </w:rPr>
        <w:tab/>
        <w:t>die Aufstellung von Photovoltaikanlagen mit einer Engpassleistung von mehr als 50 kW (ausgenommen auf Bauwerken) im Grünland im Hinblick auf die Übereinstimmung mit dem Flächenwidmungsplan;</w:t>
      </w:r>
    </w:p>
    <w:p w:rsidR="003B393D" w:rsidRPr="00C063F0" w:rsidRDefault="003B393D" w:rsidP="003B393D">
      <w:pPr>
        <w:pStyle w:val="52Aufzaehle1Ziffer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>3. Vorhaben in Schutzzonen und erhaltungswürdigen Altortgebieten sowie in Gebieten, in denen zu diesem Zweck eine Bausperre gilt (§ 30 Abs. 2 Z 1 und 2 sowie § 35 des NÖ Raumordnungsgesetzes 2014, LGBl. Nr. 3/2015 in der geltenden Fassung):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a)</w:t>
      </w:r>
      <w:r w:rsidRPr="00C063F0">
        <w:rPr>
          <w:rFonts w:ascii="Arial" w:hAnsi="Arial" w:cs="Arial"/>
          <w:sz w:val="22"/>
          <w:szCs w:val="22"/>
        </w:rPr>
        <w:tab/>
        <w:t>der Abbruch von Gebäuden in Schutzzonen, soweit sie nicht unter § 14 Z 8 fallen;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b)</w:t>
      </w:r>
      <w:r w:rsidRPr="00C063F0">
        <w:rPr>
          <w:rFonts w:ascii="Arial" w:hAnsi="Arial" w:cs="Arial"/>
          <w:sz w:val="22"/>
          <w:szCs w:val="22"/>
        </w:rPr>
        <w:tab/>
        <w:t>jeweils im Hinblick auf den Schutz des Ortsbildes (§ 56)</w:t>
      </w:r>
    </w:p>
    <w:p w:rsidR="003B393D" w:rsidRPr="00C063F0" w:rsidRDefault="003B393D" w:rsidP="003B393D">
      <w:pPr>
        <w:pStyle w:val="52Aufzaehle3Sub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-</w:t>
      </w:r>
      <w:r w:rsidRPr="00C063F0">
        <w:rPr>
          <w:rFonts w:ascii="Arial" w:hAnsi="Arial" w:cs="Arial"/>
          <w:sz w:val="22"/>
          <w:szCs w:val="22"/>
        </w:rPr>
        <w:tab/>
        <w:t>die Aufstellung und der Austausch von thermischen Solaranlagen, Photovoltaikanlagen und Wärmepumpen oder deren Anbringung an Bauwerken sowie die Anbringung von TV-Satellitenantennen und von Klimaanlagen an von öffentlichen Verkehrsflächen einsehbaren Fassaden und Dächern von Gebäuden;</w:t>
      </w:r>
    </w:p>
    <w:p w:rsidR="003B393D" w:rsidRPr="00C063F0" w:rsidRDefault="003B393D" w:rsidP="003B393D">
      <w:pPr>
        <w:pStyle w:val="52Aufzaehle3Sub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-</w:t>
      </w:r>
      <w:r w:rsidRPr="00C063F0">
        <w:rPr>
          <w:rFonts w:ascii="Arial" w:hAnsi="Arial" w:cs="Arial"/>
          <w:sz w:val="22"/>
          <w:szCs w:val="22"/>
        </w:rPr>
        <w:tab/>
        <w:t>die Aufstellung von Pergolen straßenseitig und im seitlichen Bauwich;</w:t>
      </w:r>
    </w:p>
    <w:p w:rsidR="003B393D" w:rsidRPr="00C063F0" w:rsidRDefault="003B393D" w:rsidP="003B393D">
      <w:pPr>
        <w:pStyle w:val="52Aufzaehle2Lit"/>
        <w:rPr>
          <w:rFonts w:ascii="Arial" w:hAnsi="Arial" w:cs="Arial"/>
          <w:sz w:val="22"/>
          <w:szCs w:val="22"/>
        </w:rPr>
      </w:pPr>
      <w:r w:rsidRPr="00C063F0">
        <w:rPr>
          <w:rFonts w:ascii="Arial" w:hAnsi="Arial" w:cs="Arial"/>
          <w:sz w:val="22"/>
          <w:szCs w:val="22"/>
        </w:rPr>
        <w:tab/>
        <w:t>c)</w:t>
      </w:r>
      <w:r w:rsidRPr="00C063F0">
        <w:rPr>
          <w:rFonts w:ascii="Arial" w:hAnsi="Arial" w:cs="Arial"/>
          <w:sz w:val="22"/>
          <w:szCs w:val="22"/>
        </w:rPr>
        <w:tab/>
        <w:t>die Änderung im Bereich der Fassadengestaltung (z. B. der Austausch von Fenstern, die Farbgebung, Maßnahmen für Werbezwecke) oder der Gestaltung der Dächer.</w:t>
      </w:r>
    </w:p>
    <w:p w:rsidR="006D5BB5" w:rsidRDefault="006D5BB5" w:rsidP="006036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36EE" w:rsidRPr="00316208" w:rsidRDefault="006036EE" w:rsidP="006036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Bei Einfriedungen sind sämtliche Unterlagen </w:t>
      </w:r>
      <w:r w:rsidRPr="00137E35">
        <w:rPr>
          <w:rFonts w:ascii="Arial" w:hAnsi="Arial" w:cs="Arial"/>
          <w:b/>
          <w:sz w:val="22"/>
          <w:szCs w:val="22"/>
        </w:rPr>
        <w:t>vom Liegenschaftseigentümer</w:t>
      </w:r>
      <w:r>
        <w:rPr>
          <w:rFonts w:ascii="Arial" w:hAnsi="Arial" w:cs="Arial"/>
          <w:b/>
          <w:sz w:val="22"/>
          <w:szCs w:val="22"/>
        </w:rPr>
        <w:t xml:space="preserve"> bzw. der Mehrheit der Miteigentümer</w:t>
      </w:r>
      <w:r w:rsidRPr="00137E35">
        <w:rPr>
          <w:rFonts w:ascii="Arial" w:hAnsi="Arial" w:cs="Arial"/>
          <w:b/>
          <w:sz w:val="22"/>
          <w:szCs w:val="22"/>
        </w:rPr>
        <w:t xml:space="preserve"> zu </w:t>
      </w:r>
      <w:r>
        <w:rPr>
          <w:rFonts w:ascii="Arial" w:hAnsi="Arial" w:cs="Arial"/>
          <w:b/>
          <w:sz w:val="22"/>
          <w:szCs w:val="22"/>
        </w:rPr>
        <w:t>u</w:t>
      </w:r>
      <w:r w:rsidRPr="00137E35">
        <w:rPr>
          <w:rFonts w:ascii="Arial" w:hAnsi="Arial" w:cs="Arial"/>
          <w:b/>
          <w:sz w:val="22"/>
          <w:szCs w:val="22"/>
        </w:rPr>
        <w:t>nterfertigen!</w:t>
      </w:r>
    </w:p>
    <w:p w:rsidR="006036EE" w:rsidRPr="003E3D9D" w:rsidRDefault="006036EE" w:rsidP="006036EE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6036EE" w:rsidRDefault="006036EE" w:rsidP="006036E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2FCC">
        <w:rPr>
          <w:rFonts w:ascii="Arial" w:hAnsi="Arial" w:cs="Arial"/>
          <w:sz w:val="22"/>
          <w:szCs w:val="22"/>
        </w:rPr>
        <w:t xml:space="preserve">Im Falle der Notwendigkeit einer Grundabtretung </w:t>
      </w:r>
      <w:proofErr w:type="spellStart"/>
      <w:r w:rsidRPr="00732FCC">
        <w:rPr>
          <w:rFonts w:ascii="Arial" w:hAnsi="Arial" w:cs="Arial"/>
          <w:sz w:val="22"/>
          <w:szCs w:val="22"/>
        </w:rPr>
        <w:t>iSd</w:t>
      </w:r>
      <w:proofErr w:type="spellEnd"/>
      <w:r w:rsidRPr="00732FCC">
        <w:rPr>
          <w:rFonts w:ascii="Arial" w:hAnsi="Arial" w:cs="Arial"/>
          <w:sz w:val="22"/>
          <w:szCs w:val="22"/>
        </w:rPr>
        <w:t xml:space="preserve"> § 12 NÖ Bauordnung 2014, LGBl. 1/2015 </w:t>
      </w:r>
      <w:proofErr w:type="spellStart"/>
      <w:r w:rsidRPr="00732FCC">
        <w:rPr>
          <w:rFonts w:ascii="Arial" w:hAnsi="Arial" w:cs="Arial"/>
          <w:sz w:val="22"/>
          <w:szCs w:val="22"/>
        </w:rPr>
        <w:t>idgF</w:t>
      </w:r>
      <w:proofErr w:type="spellEnd"/>
      <w:r w:rsidRPr="00732FCC">
        <w:rPr>
          <w:rFonts w:ascii="Arial" w:hAnsi="Arial" w:cs="Arial"/>
          <w:sz w:val="22"/>
          <w:szCs w:val="22"/>
        </w:rPr>
        <w:t>., wird um bescheidmäßige Vorschreibung ersucht.</w:t>
      </w:r>
    </w:p>
    <w:p w:rsidR="006036EE" w:rsidRPr="003E3D9D" w:rsidRDefault="006036EE" w:rsidP="006036EE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6036EE" w:rsidRDefault="006036EE" w:rsidP="00603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Folgende Unterlagen liegen dem Antrag bei: (Zutreffendes ist anzukreuzen)</w:t>
      </w:r>
    </w:p>
    <w:p w:rsidR="006036EE" w:rsidRDefault="006036EE" w:rsidP="006036E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Maßstäbliche Darstellung des Vorhabens 2-fach</w:t>
      </w:r>
    </w:p>
    <w:p w:rsidR="006036EE" w:rsidRDefault="006036EE" w:rsidP="006036E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 des Vorhabens 2-fach</w:t>
      </w:r>
    </w:p>
    <w:p w:rsidR="006036EE" w:rsidRDefault="006036EE" w:rsidP="006036E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Grundbuchauszug max. 6 Monate alt 1-fach</w:t>
      </w:r>
    </w:p>
    <w:p w:rsidR="006036EE" w:rsidRDefault="006036EE" w:rsidP="006036E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Energieausweis 2-fach</w:t>
      </w:r>
    </w:p>
    <w:p w:rsidR="006036EE" w:rsidRDefault="006036EE" w:rsidP="006036E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Nachweis über den möglichen Einsatz hocheffizienter alternativer Energiesysteme </w:t>
      </w:r>
    </w:p>
    <w:p w:rsidR="006036EE" w:rsidRPr="00C32CFA" w:rsidRDefault="006036EE" w:rsidP="006036E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6036EE" w:rsidRDefault="006036EE" w:rsidP="006036EE">
      <w:pPr>
        <w:jc w:val="both"/>
        <w:rPr>
          <w:rFonts w:ascii="Arial" w:hAnsi="Arial" w:cs="Arial"/>
          <w:sz w:val="22"/>
          <w:szCs w:val="22"/>
        </w:rPr>
      </w:pPr>
    </w:p>
    <w:p w:rsidR="006036EE" w:rsidRPr="00316208" w:rsidRDefault="006036EE" w:rsidP="006036EE">
      <w:pPr>
        <w:jc w:val="both"/>
        <w:rPr>
          <w:rFonts w:ascii="Arial" w:hAnsi="Arial" w:cs="Arial"/>
          <w:sz w:val="12"/>
          <w:szCs w:val="22"/>
        </w:rPr>
      </w:pPr>
    </w:p>
    <w:p w:rsidR="006036EE" w:rsidRDefault="006036EE" w:rsidP="006036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die Baubehörde nicht innerhalb von 6 Wochen ab Einlagen der Anzeige das Vorhaben untersagt, darf der Anzeigenleger dieses ausführen.</w:t>
      </w:r>
    </w:p>
    <w:p w:rsidR="006036EE" w:rsidRPr="004F062C" w:rsidRDefault="006036EE" w:rsidP="006036EE">
      <w:pPr>
        <w:jc w:val="both"/>
        <w:rPr>
          <w:rFonts w:ascii="Arial" w:hAnsi="Arial" w:cs="Arial"/>
          <w:sz w:val="26"/>
          <w:szCs w:val="22"/>
        </w:rPr>
      </w:pPr>
    </w:p>
    <w:p w:rsidR="006036EE" w:rsidRDefault="006036EE" w:rsidP="006036EE">
      <w:pPr>
        <w:tabs>
          <w:tab w:val="center" w:pos="1701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Unterschrift Eigentümer/in:</w:t>
      </w:r>
      <w:r>
        <w:rPr>
          <w:rFonts w:ascii="Arial" w:hAnsi="Arial" w:cs="Arial"/>
          <w:sz w:val="22"/>
          <w:szCs w:val="22"/>
        </w:rPr>
        <w:tab/>
        <w:t>Unterschrift Anzeigenleger/in:</w:t>
      </w:r>
    </w:p>
    <w:p w:rsidR="006036EE" w:rsidRDefault="006036EE" w:rsidP="006036EE">
      <w:pPr>
        <w:tabs>
          <w:tab w:val="left" w:pos="1418"/>
          <w:tab w:val="center" w:pos="6804"/>
        </w:tabs>
        <w:rPr>
          <w:rFonts w:ascii="Arial" w:hAnsi="Arial" w:cs="Arial"/>
          <w:sz w:val="22"/>
          <w:szCs w:val="22"/>
        </w:rPr>
      </w:pPr>
    </w:p>
    <w:p w:rsidR="006036EE" w:rsidRDefault="006036EE" w:rsidP="006036EE">
      <w:pPr>
        <w:tabs>
          <w:tab w:val="left" w:pos="1418"/>
          <w:tab w:val="center" w:pos="6804"/>
        </w:tabs>
        <w:rPr>
          <w:rFonts w:ascii="Arial" w:hAnsi="Arial" w:cs="Arial"/>
          <w:sz w:val="22"/>
          <w:szCs w:val="22"/>
        </w:rPr>
      </w:pPr>
    </w:p>
    <w:p w:rsidR="006036EE" w:rsidRDefault="006036EE" w:rsidP="006036EE">
      <w:pPr>
        <w:tabs>
          <w:tab w:val="left" w:pos="1418"/>
          <w:tab w:val="center" w:pos="6804"/>
        </w:tabs>
        <w:rPr>
          <w:rFonts w:ascii="Arial" w:hAnsi="Arial" w:cs="Arial"/>
          <w:sz w:val="22"/>
          <w:szCs w:val="22"/>
        </w:rPr>
      </w:pPr>
    </w:p>
    <w:p w:rsidR="006036EE" w:rsidRDefault="006036EE" w:rsidP="006036EE">
      <w:pPr>
        <w:tabs>
          <w:tab w:val="center" w:pos="1701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011C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</w:r>
      <w:r w:rsidRPr="004011C0">
        <w:rPr>
          <w:rFonts w:ascii="Arial" w:hAnsi="Arial" w:cs="Arial"/>
          <w:sz w:val="22"/>
          <w:szCs w:val="22"/>
        </w:rPr>
        <w:t>_______________________</w:t>
      </w:r>
    </w:p>
    <w:p w:rsidR="00240E70" w:rsidRPr="004F062C" w:rsidRDefault="006036EE" w:rsidP="004F062C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4011C0">
        <w:rPr>
          <w:rFonts w:ascii="Arial" w:hAnsi="Arial" w:cs="Arial"/>
          <w:sz w:val="22"/>
          <w:szCs w:val="22"/>
        </w:rPr>
        <w:t xml:space="preserve"> </w:t>
      </w:r>
    </w:p>
    <w:sectPr w:rsidR="00240E70" w:rsidRPr="004F0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D36"/>
    <w:multiLevelType w:val="hybridMultilevel"/>
    <w:tmpl w:val="CC6E4482"/>
    <w:lvl w:ilvl="0" w:tplc="CAC6A0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00CA"/>
    <w:multiLevelType w:val="hybridMultilevel"/>
    <w:tmpl w:val="FA203BCE"/>
    <w:lvl w:ilvl="0" w:tplc="CE0AEFA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7CE6"/>
    <w:multiLevelType w:val="hybridMultilevel"/>
    <w:tmpl w:val="E43A2BD6"/>
    <w:lvl w:ilvl="0" w:tplc="CAC6A0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55D7F"/>
    <w:multiLevelType w:val="hybridMultilevel"/>
    <w:tmpl w:val="AF34F5D4"/>
    <w:lvl w:ilvl="0" w:tplc="CE0AEFA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1D9C"/>
    <w:multiLevelType w:val="hybridMultilevel"/>
    <w:tmpl w:val="6A501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EE"/>
    <w:rsid w:val="00240E70"/>
    <w:rsid w:val="003B393D"/>
    <w:rsid w:val="004F062C"/>
    <w:rsid w:val="006036EE"/>
    <w:rsid w:val="006D5BB5"/>
    <w:rsid w:val="00BB53E6"/>
    <w:rsid w:val="00BE3022"/>
    <w:rsid w:val="00C063F0"/>
    <w:rsid w:val="00D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7114"/>
  <w15:docId w15:val="{EBFDE8AA-F7D1-4B47-90FB-AB0DBB89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6EE"/>
    <w:pPr>
      <w:ind w:left="720"/>
      <w:contextualSpacing/>
    </w:pPr>
  </w:style>
  <w:style w:type="paragraph" w:customStyle="1" w:styleId="52Aufzaehle1Ziffer">
    <w:name w:val="52_Aufzaehl_e1_Ziffer"/>
    <w:basedOn w:val="Standard"/>
    <w:qFormat/>
    <w:rsid w:val="003B393D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  <w:lang w:val="de-AT" w:eastAsia="de-AT"/>
    </w:rPr>
  </w:style>
  <w:style w:type="paragraph" w:customStyle="1" w:styleId="52Aufzaehle2Lit">
    <w:name w:val="52_Aufzaehl_e2_Lit"/>
    <w:basedOn w:val="Standard"/>
    <w:rsid w:val="003B393D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rFonts w:eastAsiaTheme="minorEastAsia"/>
      <w:color w:val="000000"/>
      <w:lang w:val="de-AT" w:eastAsia="de-AT"/>
    </w:rPr>
  </w:style>
  <w:style w:type="paragraph" w:customStyle="1" w:styleId="52Aufzaehle3Sublit">
    <w:name w:val="52_Aufzaehl_e3_Sublit"/>
    <w:basedOn w:val="Standard"/>
    <w:rsid w:val="003B393D"/>
    <w:pPr>
      <w:tabs>
        <w:tab w:val="right" w:pos="1191"/>
        <w:tab w:val="left" w:pos="1247"/>
      </w:tabs>
      <w:spacing w:before="40" w:line="220" w:lineRule="exact"/>
      <w:ind w:left="1247" w:hanging="1247"/>
      <w:jc w:val="both"/>
    </w:pPr>
    <w:rPr>
      <w:rFonts w:eastAsiaTheme="minorEastAsia"/>
      <w:color w:val="000000"/>
      <w:lang w:val="de-AT" w:eastAsia="de-AT"/>
    </w:rPr>
  </w:style>
  <w:style w:type="paragraph" w:customStyle="1" w:styleId="58Schlussteile2Lit">
    <w:name w:val="58_Schlussteil_e2_Lit"/>
    <w:basedOn w:val="Standard"/>
    <w:next w:val="Standard"/>
    <w:rsid w:val="003B393D"/>
    <w:pPr>
      <w:spacing w:before="40" w:line="220" w:lineRule="exact"/>
      <w:ind w:left="907"/>
      <w:jc w:val="both"/>
    </w:pPr>
    <w:rPr>
      <w:rFonts w:eastAsiaTheme="minorEastAsia"/>
      <w:color w:val="00000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Berger</dc:creator>
  <cp:lastModifiedBy>Neumüller Anneliese</cp:lastModifiedBy>
  <cp:revision>4</cp:revision>
  <dcterms:created xsi:type="dcterms:W3CDTF">2021-07-01T15:15:00Z</dcterms:created>
  <dcterms:modified xsi:type="dcterms:W3CDTF">2021-07-01T15:58:00Z</dcterms:modified>
</cp:coreProperties>
</file>